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4976" w:type="pct"/>
        <w:tblLook w:val="0420" w:firstRow="1" w:lastRow="0" w:firstColumn="0" w:lastColumn="0" w:noHBand="0" w:noVBand="1"/>
      </w:tblPr>
      <w:tblGrid>
        <w:gridCol w:w="5067"/>
        <w:gridCol w:w="6239"/>
        <w:gridCol w:w="4538"/>
      </w:tblGrid>
      <w:tr w:rsidR="00AA5CF5" w:rsidRPr="00FF2482" w:rsidTr="001E65A8">
        <w:tc>
          <w:tcPr>
            <w:tcW w:w="1599" w:type="pct"/>
          </w:tcPr>
          <w:p w:rsidR="00B46E81" w:rsidRPr="004D3196" w:rsidRDefault="00C56EFC" w:rsidP="00830B6C">
            <w:pPr>
              <w:jc w:val="center"/>
              <w:rPr>
                <w:rFonts w:ascii="Times New Roman" w:hAnsi="Times New Roman" w:cs="Times New Roman"/>
                <w:sz w:val="24"/>
                <w:szCs w:val="24"/>
                <w:u w:val="single"/>
              </w:rPr>
            </w:pPr>
            <w:bookmarkStart w:id="0" w:name="_GoBack"/>
            <w:bookmarkEnd w:id="0"/>
            <w:r w:rsidRPr="004D3196">
              <w:rPr>
                <w:rFonts w:ascii="Times New Roman" w:hAnsi="Times New Roman" w:cs="Times New Roman"/>
                <w:sz w:val="24"/>
                <w:szCs w:val="24"/>
                <w:u w:val="single"/>
              </w:rPr>
              <w:t>В</w:t>
            </w:r>
            <w:r w:rsidR="00B46E81" w:rsidRPr="004D3196">
              <w:rPr>
                <w:rFonts w:ascii="Times New Roman" w:hAnsi="Times New Roman" w:cs="Times New Roman"/>
                <w:sz w:val="24"/>
                <w:szCs w:val="24"/>
                <w:u w:val="single"/>
              </w:rPr>
              <w:t xml:space="preserve"> случае</w:t>
            </w:r>
            <w:r w:rsidR="00830B6C" w:rsidRPr="004D3196">
              <w:rPr>
                <w:rFonts w:ascii="Times New Roman" w:hAnsi="Times New Roman" w:cs="Times New Roman"/>
                <w:sz w:val="24"/>
                <w:szCs w:val="24"/>
                <w:u w:val="single"/>
              </w:rPr>
              <w:t>,</w:t>
            </w:r>
            <w:r w:rsidR="00B46E81" w:rsidRPr="004D3196">
              <w:rPr>
                <w:rFonts w:ascii="Times New Roman" w:hAnsi="Times New Roman" w:cs="Times New Roman"/>
                <w:sz w:val="24"/>
                <w:szCs w:val="24"/>
                <w:u w:val="single"/>
              </w:rPr>
              <w:t xml:space="preserve"> если земельный участок, в пределах которого распложен такой объект недвижимости, находиться в частной собственности</w:t>
            </w:r>
          </w:p>
        </w:tc>
        <w:tc>
          <w:tcPr>
            <w:tcW w:w="1969" w:type="pct"/>
          </w:tcPr>
          <w:p w:rsidR="00B46E81" w:rsidRPr="004D3196" w:rsidRDefault="00C56EFC" w:rsidP="00830B6C">
            <w:pPr>
              <w:jc w:val="center"/>
              <w:rPr>
                <w:rFonts w:ascii="Times New Roman" w:hAnsi="Times New Roman" w:cs="Times New Roman"/>
                <w:sz w:val="24"/>
                <w:szCs w:val="24"/>
                <w:u w:val="single"/>
              </w:rPr>
            </w:pPr>
            <w:r w:rsidRPr="004D3196">
              <w:rPr>
                <w:rFonts w:ascii="Times New Roman" w:hAnsi="Times New Roman" w:cs="Times New Roman"/>
                <w:sz w:val="24"/>
                <w:szCs w:val="24"/>
                <w:u w:val="single"/>
              </w:rPr>
              <w:t>В случае</w:t>
            </w:r>
            <w:r w:rsidR="00830B6C" w:rsidRPr="004D3196">
              <w:rPr>
                <w:rFonts w:ascii="Times New Roman" w:hAnsi="Times New Roman" w:cs="Times New Roman"/>
                <w:sz w:val="24"/>
                <w:szCs w:val="24"/>
                <w:u w:val="single"/>
              </w:rPr>
              <w:t>,</w:t>
            </w:r>
            <w:r w:rsidRPr="004D3196">
              <w:rPr>
                <w:rFonts w:ascii="Times New Roman" w:hAnsi="Times New Roman" w:cs="Times New Roman"/>
                <w:sz w:val="24"/>
                <w:szCs w:val="24"/>
                <w:u w:val="single"/>
              </w:rPr>
              <w:t xml:space="preserve"> размещен</w:t>
            </w:r>
            <w:r w:rsidR="00FF2482" w:rsidRPr="004D3196">
              <w:rPr>
                <w:rFonts w:ascii="Times New Roman" w:hAnsi="Times New Roman" w:cs="Times New Roman"/>
                <w:sz w:val="24"/>
                <w:szCs w:val="24"/>
                <w:u w:val="single"/>
              </w:rPr>
              <w:t>ия такого объекта недвижимо</w:t>
            </w:r>
            <w:r w:rsidRPr="004D3196">
              <w:rPr>
                <w:rFonts w:ascii="Times New Roman" w:hAnsi="Times New Roman" w:cs="Times New Roman"/>
                <w:sz w:val="24"/>
                <w:szCs w:val="24"/>
                <w:u w:val="single"/>
              </w:rPr>
              <w:t>сти на землях или земельных участках, находящихся в государственной или муниципальной собственности, без предоставления земельных участков</w:t>
            </w:r>
            <w:r w:rsidR="00FF2482" w:rsidRPr="004D3196">
              <w:rPr>
                <w:rFonts w:ascii="Times New Roman" w:hAnsi="Times New Roman" w:cs="Times New Roman"/>
                <w:sz w:val="24"/>
                <w:szCs w:val="24"/>
                <w:u w:val="single"/>
              </w:rPr>
              <w:t xml:space="preserve"> (в том числе на землях</w:t>
            </w:r>
            <w:r w:rsidR="00830B6C" w:rsidRPr="004D3196">
              <w:rPr>
                <w:rFonts w:ascii="Times New Roman" w:hAnsi="Times New Roman" w:cs="Times New Roman"/>
                <w:sz w:val="24"/>
                <w:szCs w:val="24"/>
                <w:u w:val="single"/>
              </w:rPr>
              <w:t>,</w:t>
            </w:r>
            <w:r w:rsidR="00FF2482" w:rsidRPr="004D3196">
              <w:rPr>
                <w:rFonts w:ascii="Times New Roman" w:hAnsi="Times New Roman" w:cs="Times New Roman"/>
                <w:sz w:val="24"/>
                <w:szCs w:val="24"/>
                <w:u w:val="single"/>
              </w:rPr>
              <w:t xml:space="preserve"> право </w:t>
            </w:r>
            <w:proofErr w:type="gramStart"/>
            <w:r w:rsidR="00FF2482" w:rsidRPr="004D3196">
              <w:rPr>
                <w:rFonts w:ascii="Times New Roman" w:hAnsi="Times New Roman" w:cs="Times New Roman"/>
                <w:sz w:val="24"/>
                <w:szCs w:val="24"/>
                <w:u w:val="single"/>
              </w:rPr>
              <w:t>собственности</w:t>
            </w:r>
            <w:proofErr w:type="gramEnd"/>
            <w:r w:rsidR="00FF2482" w:rsidRPr="004D3196">
              <w:rPr>
                <w:rFonts w:ascii="Times New Roman" w:hAnsi="Times New Roman" w:cs="Times New Roman"/>
                <w:sz w:val="24"/>
                <w:szCs w:val="24"/>
                <w:u w:val="single"/>
              </w:rPr>
              <w:t xml:space="preserve"> которых не разграничен</w:t>
            </w:r>
            <w:r w:rsidR="00830B6C" w:rsidRPr="004D3196">
              <w:rPr>
                <w:rFonts w:ascii="Times New Roman" w:hAnsi="Times New Roman" w:cs="Times New Roman"/>
                <w:sz w:val="24"/>
                <w:szCs w:val="24"/>
                <w:u w:val="single"/>
              </w:rPr>
              <w:t>о</w:t>
            </w:r>
            <w:r w:rsidR="00FF2482" w:rsidRPr="004D3196">
              <w:rPr>
                <w:rFonts w:ascii="Times New Roman" w:hAnsi="Times New Roman" w:cs="Times New Roman"/>
                <w:sz w:val="24"/>
                <w:szCs w:val="24"/>
                <w:u w:val="single"/>
              </w:rPr>
              <w:t>)</w:t>
            </w:r>
          </w:p>
        </w:tc>
        <w:tc>
          <w:tcPr>
            <w:tcW w:w="1432" w:type="pct"/>
          </w:tcPr>
          <w:p w:rsidR="00B46E81" w:rsidRPr="004D3196" w:rsidRDefault="00FF2482" w:rsidP="00FF2482">
            <w:pPr>
              <w:jc w:val="center"/>
              <w:rPr>
                <w:rFonts w:ascii="Times New Roman" w:hAnsi="Times New Roman" w:cs="Times New Roman"/>
                <w:sz w:val="24"/>
                <w:szCs w:val="24"/>
                <w:u w:val="single"/>
              </w:rPr>
            </w:pPr>
            <w:r w:rsidRPr="004D3196">
              <w:rPr>
                <w:rFonts w:ascii="Times New Roman" w:hAnsi="Times New Roman" w:cs="Times New Roman"/>
                <w:sz w:val="24"/>
                <w:szCs w:val="24"/>
                <w:u w:val="single"/>
              </w:rPr>
              <w:t>В случае</w:t>
            </w:r>
            <w:r w:rsidR="00830B6C" w:rsidRPr="004D3196">
              <w:rPr>
                <w:rFonts w:ascii="Times New Roman" w:hAnsi="Times New Roman" w:cs="Times New Roman"/>
                <w:sz w:val="24"/>
                <w:szCs w:val="24"/>
                <w:u w:val="single"/>
              </w:rPr>
              <w:t>,</w:t>
            </w:r>
            <w:r w:rsidRPr="004D3196">
              <w:rPr>
                <w:rFonts w:ascii="Times New Roman" w:hAnsi="Times New Roman" w:cs="Times New Roman"/>
                <w:sz w:val="24"/>
                <w:szCs w:val="24"/>
                <w:u w:val="single"/>
              </w:rPr>
              <w:t xml:space="preserve"> установления сервитута на земельный участок, в пределах которого также расположен такой объект</w:t>
            </w:r>
          </w:p>
        </w:tc>
      </w:tr>
      <w:tr w:rsidR="00AA5CF5" w:rsidRPr="00FF2482" w:rsidTr="001E65A8">
        <w:tc>
          <w:tcPr>
            <w:tcW w:w="1599" w:type="pct"/>
          </w:tcPr>
          <w:p w:rsidR="00B46E81" w:rsidRPr="004D3196" w:rsidRDefault="00B46E81" w:rsidP="004D3196">
            <w:pPr>
              <w:pStyle w:val="ab"/>
              <w:numPr>
                <w:ilvl w:val="0"/>
                <w:numId w:val="1"/>
              </w:numPr>
              <w:ind w:left="284" w:hanging="284"/>
              <w:jc w:val="both"/>
              <w:rPr>
                <w:rFonts w:ascii="Times New Roman" w:hAnsi="Times New Roman" w:cs="Times New Roman"/>
                <w:sz w:val="20"/>
                <w:szCs w:val="20"/>
              </w:rPr>
            </w:pPr>
            <w:r w:rsidRPr="004D3196">
              <w:rPr>
                <w:rFonts w:ascii="Times New Roman" w:hAnsi="Times New Roman" w:cs="Times New Roman"/>
                <w:sz w:val="20"/>
                <w:szCs w:val="20"/>
              </w:rPr>
              <w:t>Заявление о государственной регистрации права собственности</w:t>
            </w:r>
            <w:r w:rsidR="00C56EFC" w:rsidRPr="004D3196">
              <w:rPr>
                <w:rFonts w:ascii="Times New Roman" w:hAnsi="Times New Roman" w:cs="Times New Roman"/>
                <w:sz w:val="20"/>
                <w:szCs w:val="20"/>
              </w:rPr>
              <w:t>;</w:t>
            </w:r>
          </w:p>
          <w:p w:rsidR="00B46E81" w:rsidRPr="004D3196" w:rsidRDefault="00B46E81" w:rsidP="004D3196">
            <w:pPr>
              <w:pStyle w:val="ab"/>
              <w:numPr>
                <w:ilvl w:val="0"/>
                <w:numId w:val="1"/>
              </w:numPr>
              <w:ind w:left="284"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об оплате госпошлины (для физических лиц -2000 рублей, для юридических лиц 22000 рублей)</w:t>
            </w:r>
            <w:r w:rsidR="00C56EFC" w:rsidRPr="004D3196">
              <w:rPr>
                <w:rFonts w:ascii="Times New Roman" w:hAnsi="Times New Roman" w:cs="Times New Roman"/>
                <w:sz w:val="20"/>
                <w:szCs w:val="20"/>
              </w:rPr>
              <w:t>;</w:t>
            </w:r>
          </w:p>
          <w:p w:rsidR="000733DD" w:rsidRPr="004D3196" w:rsidRDefault="000733DD" w:rsidP="004D3196">
            <w:pPr>
              <w:pStyle w:val="ab"/>
              <w:numPr>
                <w:ilvl w:val="0"/>
                <w:numId w:val="1"/>
              </w:numPr>
              <w:ind w:left="284"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подтверждающий приемку объекта недвижимости в эксплуатацию (акт о приемке в эксплуатацию);</w:t>
            </w:r>
          </w:p>
          <w:p w:rsidR="00C56EFC" w:rsidRPr="004D3196" w:rsidRDefault="00C56EFC" w:rsidP="004D3196">
            <w:pPr>
              <w:pStyle w:val="ab"/>
              <w:numPr>
                <w:ilvl w:val="0"/>
                <w:numId w:val="1"/>
              </w:numPr>
              <w:ind w:left="284"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подтверждающий, что земельный участок, находился в пользовании (был представлен для целей строительства) в период его строительства до момента принятия в эксплуатацию у лица, обратившегося за государственной регистрацией (в частности договор аренды земельного участка, договор пользования земельным участком и др. договоры, предусмотренные</w:t>
            </w:r>
            <w:r w:rsidR="001E65A8" w:rsidRPr="004D3196">
              <w:rPr>
                <w:rFonts w:ascii="Times New Roman" w:hAnsi="Times New Roman" w:cs="Times New Roman"/>
                <w:sz w:val="20"/>
                <w:szCs w:val="20"/>
              </w:rPr>
              <w:t xml:space="preserve"> гражданским законодательством);</w:t>
            </w:r>
          </w:p>
          <w:p w:rsidR="001E65A8" w:rsidRPr="004D3196" w:rsidRDefault="001E65A8" w:rsidP="004D3196">
            <w:pPr>
              <w:pStyle w:val="ab"/>
              <w:numPr>
                <w:ilvl w:val="0"/>
                <w:numId w:val="1"/>
              </w:numPr>
              <w:ind w:left="284" w:hanging="284"/>
              <w:jc w:val="both"/>
              <w:rPr>
                <w:rFonts w:ascii="Times New Roman" w:hAnsi="Times New Roman" w:cs="Times New Roman"/>
                <w:sz w:val="20"/>
                <w:szCs w:val="20"/>
              </w:rPr>
            </w:pPr>
            <w:r w:rsidRPr="004D3196">
              <w:rPr>
                <w:rFonts w:ascii="Times New Roman" w:hAnsi="Times New Roman" w:cs="Times New Roman"/>
                <w:sz w:val="20"/>
                <w:szCs w:val="20"/>
              </w:rPr>
              <w:t>Иные необходимые документы (в том числе учредительные документы юридического лица, документы, подтверждающие полномочия и другие).</w:t>
            </w:r>
          </w:p>
          <w:p w:rsidR="000733DD" w:rsidRPr="001E65A8" w:rsidRDefault="000733DD" w:rsidP="000733DD">
            <w:pPr>
              <w:rPr>
                <w:rFonts w:ascii="Times New Roman" w:hAnsi="Times New Roman" w:cs="Times New Roman"/>
              </w:rPr>
            </w:pPr>
          </w:p>
        </w:tc>
        <w:tc>
          <w:tcPr>
            <w:tcW w:w="1969" w:type="pct"/>
          </w:tcPr>
          <w:p w:rsidR="00FF2482" w:rsidRPr="004D3196" w:rsidRDefault="00FF2482" w:rsidP="004D3196">
            <w:pPr>
              <w:pStyle w:val="ab"/>
              <w:numPr>
                <w:ilvl w:val="0"/>
                <w:numId w:val="2"/>
              </w:numPr>
              <w:ind w:left="320" w:right="-120" w:hanging="284"/>
              <w:jc w:val="both"/>
              <w:rPr>
                <w:rFonts w:ascii="Times New Roman" w:hAnsi="Times New Roman" w:cs="Times New Roman"/>
                <w:sz w:val="20"/>
                <w:szCs w:val="20"/>
              </w:rPr>
            </w:pPr>
            <w:r w:rsidRPr="004D3196">
              <w:rPr>
                <w:rFonts w:ascii="Times New Roman" w:hAnsi="Times New Roman" w:cs="Times New Roman"/>
                <w:sz w:val="20"/>
                <w:szCs w:val="20"/>
              </w:rPr>
              <w:t>Заявление о государственной регистрации права собственности;</w:t>
            </w:r>
          </w:p>
          <w:p w:rsidR="00FF2482" w:rsidRPr="004D3196" w:rsidRDefault="00FF2482" w:rsidP="004D3196">
            <w:pPr>
              <w:pStyle w:val="ab"/>
              <w:numPr>
                <w:ilvl w:val="0"/>
                <w:numId w:val="2"/>
              </w:numPr>
              <w:ind w:left="320"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об оплате госпошлины (для физических лиц -2000 рублей, для юридических лиц 22000 рублей);</w:t>
            </w:r>
          </w:p>
          <w:p w:rsidR="000733DD" w:rsidRPr="004D3196" w:rsidRDefault="000733DD" w:rsidP="004D3196">
            <w:pPr>
              <w:pStyle w:val="ab"/>
              <w:numPr>
                <w:ilvl w:val="0"/>
                <w:numId w:val="2"/>
              </w:numPr>
              <w:ind w:left="320"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подтверждающий приемку объекта недвижимости в эксплуатацию (акт о приемке в эксплуатацию);</w:t>
            </w:r>
          </w:p>
          <w:p w:rsidR="00B46E81" w:rsidRPr="004D3196" w:rsidRDefault="00FF2482" w:rsidP="004D3196">
            <w:pPr>
              <w:pStyle w:val="ab"/>
              <w:numPr>
                <w:ilvl w:val="0"/>
                <w:numId w:val="2"/>
              </w:numPr>
              <w:ind w:left="320" w:hanging="284"/>
              <w:jc w:val="both"/>
              <w:rPr>
                <w:rFonts w:ascii="Times New Roman" w:hAnsi="Times New Roman" w:cs="Times New Roman"/>
                <w:sz w:val="20"/>
                <w:szCs w:val="20"/>
              </w:rPr>
            </w:pPr>
            <w:r w:rsidRPr="004D3196">
              <w:rPr>
                <w:rFonts w:ascii="Times New Roman" w:hAnsi="Times New Roman" w:cs="Times New Roman"/>
                <w:sz w:val="20"/>
                <w:szCs w:val="20"/>
              </w:rPr>
              <w:t xml:space="preserve">Разрешение на размещение объекта, выданное органом государственной власти или органом местного самоуправления, уполномоченным в соответствии с земельным законодательством Российской Федерации на распоряжение земельными участками, находящимися в государственной или муниципальной собственности в рамках </w:t>
            </w:r>
            <w:r w:rsidR="001E65A8" w:rsidRPr="004D3196">
              <w:rPr>
                <w:rFonts w:ascii="Times New Roman" w:hAnsi="Times New Roman" w:cs="Times New Roman"/>
                <w:sz w:val="20"/>
                <w:szCs w:val="20"/>
              </w:rPr>
              <w:t>Постановления Правительства Российской Федерации от 03.12.2014 № 1300</w:t>
            </w:r>
            <w:r w:rsidR="001E65A8" w:rsidRPr="004D3196">
              <w:rPr>
                <w:sz w:val="20"/>
                <w:szCs w:val="20"/>
              </w:rPr>
              <w:t xml:space="preserve"> </w:t>
            </w:r>
            <w:r w:rsidR="001E65A8" w:rsidRPr="004D3196">
              <w:rPr>
                <w:rFonts w:ascii="Times New Roman" w:hAnsi="Times New Roman" w:cs="Times New Roman"/>
                <w:sz w:val="20"/>
                <w:szCs w:val="20"/>
              </w:rPr>
              <w:t>и</w:t>
            </w:r>
            <w:r w:rsidR="001E65A8" w:rsidRPr="004D3196">
              <w:rPr>
                <w:sz w:val="20"/>
                <w:szCs w:val="20"/>
              </w:rPr>
              <w:t xml:space="preserve"> </w:t>
            </w:r>
            <w:r w:rsidRPr="004D3196">
              <w:rPr>
                <w:rFonts w:ascii="Times New Roman" w:hAnsi="Times New Roman" w:cs="Times New Roman"/>
                <w:sz w:val="20"/>
                <w:szCs w:val="20"/>
              </w:rPr>
              <w:t>Постановления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1E65A8" w:rsidRPr="004D3196">
              <w:rPr>
                <w:rFonts w:ascii="Times New Roman" w:hAnsi="Times New Roman" w:cs="Times New Roman"/>
                <w:sz w:val="20"/>
                <w:szCs w:val="20"/>
              </w:rPr>
              <w:t xml:space="preserve"> с приложением схемы размещения;</w:t>
            </w:r>
          </w:p>
          <w:p w:rsidR="001E65A8" w:rsidRPr="004D3196" w:rsidRDefault="001E65A8" w:rsidP="004D3196">
            <w:pPr>
              <w:pStyle w:val="ab"/>
              <w:numPr>
                <w:ilvl w:val="0"/>
                <w:numId w:val="2"/>
              </w:numPr>
              <w:ind w:left="320" w:hanging="284"/>
              <w:jc w:val="both"/>
              <w:rPr>
                <w:rFonts w:ascii="Times New Roman" w:hAnsi="Times New Roman" w:cs="Times New Roman"/>
                <w:sz w:val="20"/>
                <w:szCs w:val="20"/>
              </w:rPr>
            </w:pPr>
            <w:r w:rsidRPr="004D3196">
              <w:rPr>
                <w:rFonts w:ascii="Times New Roman" w:hAnsi="Times New Roman" w:cs="Times New Roman"/>
                <w:sz w:val="20"/>
                <w:szCs w:val="20"/>
              </w:rPr>
              <w:t>Также может быть представлен иной документ подтверждающий, что земельный участок, находился в пользовании (был представлен для целей строительства) в период его строительства до момента принятия в эксплуатацию у лица, обратившегося за государственной регистрацией (в частности договор аренды земельного участка, договор пользования земельным участком и др. договоры, предусмотренные гражданским законодательством);</w:t>
            </w:r>
          </w:p>
          <w:p w:rsidR="001E65A8" w:rsidRPr="004D3196" w:rsidRDefault="001E65A8" w:rsidP="004D3196">
            <w:pPr>
              <w:pStyle w:val="ab"/>
              <w:numPr>
                <w:ilvl w:val="0"/>
                <w:numId w:val="2"/>
              </w:numPr>
              <w:ind w:left="320" w:hanging="284"/>
              <w:jc w:val="both"/>
              <w:rPr>
                <w:rFonts w:ascii="Times New Roman" w:hAnsi="Times New Roman" w:cs="Times New Roman"/>
                <w:b/>
                <w:sz w:val="20"/>
                <w:szCs w:val="20"/>
              </w:rPr>
            </w:pPr>
            <w:r w:rsidRPr="004D3196">
              <w:rPr>
                <w:rFonts w:ascii="Times New Roman" w:hAnsi="Times New Roman" w:cs="Times New Roman"/>
                <w:sz w:val="20"/>
                <w:szCs w:val="20"/>
              </w:rPr>
              <w:t>Иные необходимые документы (в том числе учредительные документы юридического лица, документы, подтверждающие полномочия и другие).</w:t>
            </w:r>
          </w:p>
        </w:tc>
        <w:tc>
          <w:tcPr>
            <w:tcW w:w="1432" w:type="pct"/>
          </w:tcPr>
          <w:p w:rsidR="00FF2482" w:rsidRPr="004D3196" w:rsidRDefault="00FF2482" w:rsidP="004D3196">
            <w:pPr>
              <w:pStyle w:val="ab"/>
              <w:numPr>
                <w:ilvl w:val="0"/>
                <w:numId w:val="3"/>
              </w:numPr>
              <w:ind w:left="460" w:hanging="284"/>
              <w:jc w:val="both"/>
              <w:rPr>
                <w:rFonts w:ascii="Times New Roman" w:hAnsi="Times New Roman" w:cs="Times New Roman"/>
                <w:sz w:val="20"/>
                <w:szCs w:val="20"/>
              </w:rPr>
            </w:pPr>
            <w:r w:rsidRPr="004D3196">
              <w:rPr>
                <w:rFonts w:ascii="Times New Roman" w:hAnsi="Times New Roman" w:cs="Times New Roman"/>
                <w:sz w:val="20"/>
                <w:szCs w:val="20"/>
              </w:rPr>
              <w:t>Заявление о государственной регистрации права собственности;</w:t>
            </w:r>
          </w:p>
          <w:p w:rsidR="00FF2482" w:rsidRPr="004D3196" w:rsidRDefault="00FF2482" w:rsidP="004D3196">
            <w:pPr>
              <w:pStyle w:val="ab"/>
              <w:numPr>
                <w:ilvl w:val="0"/>
                <w:numId w:val="3"/>
              </w:numPr>
              <w:ind w:left="460"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об оплате госпошлины (для физических лиц -2000 рублей, для юридических лиц 22000 рублей);</w:t>
            </w:r>
          </w:p>
          <w:p w:rsidR="000733DD" w:rsidRPr="004D3196" w:rsidRDefault="000733DD" w:rsidP="004D3196">
            <w:pPr>
              <w:pStyle w:val="ab"/>
              <w:numPr>
                <w:ilvl w:val="0"/>
                <w:numId w:val="3"/>
              </w:numPr>
              <w:ind w:left="460" w:hanging="284"/>
              <w:jc w:val="both"/>
              <w:rPr>
                <w:rFonts w:ascii="Times New Roman" w:hAnsi="Times New Roman" w:cs="Times New Roman"/>
                <w:sz w:val="20"/>
                <w:szCs w:val="20"/>
              </w:rPr>
            </w:pPr>
            <w:r w:rsidRPr="004D3196">
              <w:rPr>
                <w:rFonts w:ascii="Times New Roman" w:hAnsi="Times New Roman" w:cs="Times New Roman"/>
                <w:sz w:val="20"/>
                <w:szCs w:val="20"/>
              </w:rPr>
              <w:t>Документ, подтверждающий приемку объекта недвижимости в эксплуатацию (акт о приемке в эксплуатацию);</w:t>
            </w:r>
          </w:p>
          <w:p w:rsidR="00B46E81" w:rsidRPr="004D3196" w:rsidRDefault="00AA5CF5" w:rsidP="004D3196">
            <w:pPr>
              <w:pStyle w:val="ab"/>
              <w:numPr>
                <w:ilvl w:val="0"/>
                <w:numId w:val="3"/>
              </w:numPr>
              <w:ind w:left="460" w:hanging="284"/>
              <w:jc w:val="both"/>
              <w:rPr>
                <w:rFonts w:ascii="Times New Roman" w:hAnsi="Times New Roman" w:cs="Times New Roman"/>
                <w:sz w:val="20"/>
                <w:szCs w:val="20"/>
              </w:rPr>
            </w:pPr>
            <w:r w:rsidRPr="004D3196">
              <w:rPr>
                <w:rFonts w:ascii="Times New Roman" w:hAnsi="Times New Roman" w:cs="Times New Roman"/>
                <w:sz w:val="20"/>
                <w:szCs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или в частной собственности, </w:t>
            </w:r>
            <w:r w:rsidR="001E65A8" w:rsidRPr="004D3196">
              <w:rPr>
                <w:rFonts w:ascii="Times New Roman" w:hAnsi="Times New Roman" w:cs="Times New Roman"/>
                <w:sz w:val="20"/>
                <w:szCs w:val="20"/>
              </w:rPr>
              <w:t>с</w:t>
            </w:r>
            <w:r w:rsidRPr="004D3196">
              <w:rPr>
                <w:rFonts w:ascii="Times New Roman" w:hAnsi="Times New Roman" w:cs="Times New Roman"/>
                <w:sz w:val="20"/>
                <w:szCs w:val="20"/>
              </w:rPr>
              <w:t>оответствующий требованиям законодательства</w:t>
            </w:r>
            <w:r w:rsidR="001E65A8" w:rsidRPr="004D3196">
              <w:rPr>
                <w:rFonts w:ascii="Times New Roman" w:hAnsi="Times New Roman" w:cs="Times New Roman"/>
                <w:sz w:val="20"/>
                <w:szCs w:val="20"/>
              </w:rPr>
              <w:t xml:space="preserve"> (в том числе заключенный в рамках ст. 39.23 и 39.25 Земельного кодекса Российской Федерации);</w:t>
            </w:r>
          </w:p>
          <w:p w:rsidR="001E65A8" w:rsidRPr="004D3196" w:rsidRDefault="001E65A8" w:rsidP="004D3196">
            <w:pPr>
              <w:pStyle w:val="ab"/>
              <w:numPr>
                <w:ilvl w:val="0"/>
                <w:numId w:val="3"/>
              </w:numPr>
              <w:ind w:left="460" w:hanging="284"/>
              <w:jc w:val="both"/>
              <w:rPr>
                <w:rFonts w:ascii="Times New Roman" w:hAnsi="Times New Roman" w:cs="Times New Roman"/>
              </w:rPr>
            </w:pPr>
            <w:r w:rsidRPr="004D3196">
              <w:rPr>
                <w:rFonts w:ascii="Times New Roman" w:hAnsi="Times New Roman" w:cs="Times New Roman"/>
                <w:sz w:val="20"/>
                <w:szCs w:val="20"/>
              </w:rPr>
              <w:t>Иные необходимые документы (в том числе учредительные документы юридического лица, документы, подтверждающие полномочия и другие).</w:t>
            </w:r>
          </w:p>
        </w:tc>
      </w:tr>
    </w:tbl>
    <w:p w:rsidR="002F5D3E" w:rsidRDefault="002F5D3E" w:rsidP="002F5D3E">
      <w:pPr>
        <w:pStyle w:val="a8"/>
      </w:pPr>
    </w:p>
    <w:p w:rsidR="00680F7E" w:rsidRPr="004D3196" w:rsidRDefault="002F5D3E" w:rsidP="004D3196">
      <w:pPr>
        <w:pStyle w:val="a8"/>
        <w:jc w:val="both"/>
        <w:rPr>
          <w:rFonts w:ascii="Times New Roman" w:hAnsi="Times New Roman" w:cs="Times New Roman"/>
        </w:rPr>
      </w:pPr>
      <w:r>
        <w:rPr>
          <w:rFonts w:ascii="Times New Roman" w:hAnsi="Times New Roman" w:cs="Times New Roman"/>
          <w:sz w:val="28"/>
          <w:szCs w:val="28"/>
        </w:rPr>
        <w:tab/>
      </w:r>
      <w:r w:rsidRPr="00597537">
        <w:rPr>
          <w:rFonts w:ascii="Times New Roman" w:hAnsi="Times New Roman" w:cs="Times New Roman"/>
          <w:sz w:val="20"/>
        </w:rPr>
        <w:t>Вместе с тем, в случаях если на государственную регистрацию представляется разрешение на строительство также (и) разрешение на ввод объекта в эксплуатацию, должен быть представлен  документ, подтверждающий, что земельный участок, на котором создан соответствующий объект недвижимости, в период его создания принадлежал лицу, создавшему такой объект недвижимости, в том числе был представлен для целей строительства (постановление органа местного самоуправления, договор или др. документ, подтверждающий предоставление земельного участка для целей строительства). Предоставление документа на землю не требуется, если право заявителя на этот земельный участок ранее зарегистрировано в установленном законом о регистрации порядке. Разрешение на размещение в указанном случае не может являться таким документом.</w:t>
      </w:r>
    </w:p>
    <w:sectPr w:rsidR="00680F7E" w:rsidRPr="004D3196" w:rsidSect="004D3196">
      <w:headerReference w:type="even" r:id="rId7"/>
      <w:headerReference w:type="default" r:id="rId8"/>
      <w:footerReference w:type="even" r:id="rId9"/>
      <w:footerReference w:type="default" r:id="rId10"/>
      <w:headerReference w:type="first" r:id="rId11"/>
      <w:footerReference w:type="first" r:id="rId12"/>
      <w:pgSz w:w="16838" w:h="11906" w:orient="landscape"/>
      <w:pgMar w:top="284" w:right="567" w:bottom="142" w:left="567" w:header="278"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1A" w:rsidRDefault="00D63A1A" w:rsidP="00B46E81">
      <w:pPr>
        <w:spacing w:after="0" w:line="240" w:lineRule="auto"/>
      </w:pPr>
      <w:r>
        <w:separator/>
      </w:r>
    </w:p>
  </w:endnote>
  <w:endnote w:type="continuationSeparator" w:id="0">
    <w:p w:rsidR="00D63A1A" w:rsidRDefault="00D63A1A" w:rsidP="00B46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A4" w:rsidRDefault="003970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A4" w:rsidRDefault="003970A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A4" w:rsidRDefault="00397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1A" w:rsidRDefault="00D63A1A" w:rsidP="00B46E81">
      <w:pPr>
        <w:spacing w:after="0" w:line="240" w:lineRule="auto"/>
      </w:pPr>
      <w:r>
        <w:separator/>
      </w:r>
    </w:p>
  </w:footnote>
  <w:footnote w:type="continuationSeparator" w:id="0">
    <w:p w:rsidR="00D63A1A" w:rsidRDefault="00D63A1A" w:rsidP="00B46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A4" w:rsidRDefault="003970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E81" w:rsidRDefault="003970A4" w:rsidP="00C56EFC">
    <w:pPr>
      <w:pStyle w:val="ConsPlusNormal"/>
      <w:ind w:left="540"/>
      <w:jc w:val="center"/>
      <w:rPr>
        <w:rFonts w:ascii="Times New Roman" w:hAnsi="Times New Roman" w:cs="Times New Roman"/>
        <w:sz w:val="28"/>
        <w:szCs w:val="28"/>
      </w:rPr>
    </w:pPr>
    <w:r>
      <w:rPr>
        <w:rFonts w:ascii="Times New Roman" w:hAnsi="Times New Roman" w:cs="Times New Roman"/>
        <w:sz w:val="28"/>
        <w:szCs w:val="28"/>
      </w:rPr>
      <w:t xml:space="preserve">16. </w:t>
    </w:r>
    <w:r w:rsidR="00B46E81" w:rsidRPr="00C56EFC">
      <w:rPr>
        <w:rFonts w:ascii="Times New Roman" w:hAnsi="Times New Roman" w:cs="Times New Roman"/>
        <w:sz w:val="28"/>
        <w:szCs w:val="28"/>
      </w:rPr>
      <w:t xml:space="preserve">Перечень документов представляемых на государственную регистрацию права </w:t>
    </w:r>
    <w:proofErr w:type="gramStart"/>
    <w:r w:rsidR="00B46E81" w:rsidRPr="00C56EFC">
      <w:rPr>
        <w:rFonts w:ascii="Times New Roman" w:hAnsi="Times New Roman" w:cs="Times New Roman"/>
        <w:sz w:val="28"/>
        <w:szCs w:val="28"/>
      </w:rPr>
      <w:t>собственности  на</w:t>
    </w:r>
    <w:proofErr w:type="gramEnd"/>
    <w:r w:rsidR="00B46E81" w:rsidRPr="00C56EFC">
      <w:rPr>
        <w:rFonts w:ascii="Times New Roman" w:hAnsi="Times New Roman" w:cs="Times New Roman"/>
        <w:sz w:val="28"/>
        <w:szCs w:val="28"/>
      </w:rPr>
      <w:t xml:space="preserve"> объекты недвижимости, получение разрешения на строительство которых не требуется в случаях, установленных Градостроительным кодексом Российской Федерации, в том числе в рамках закона Московской области 10.10.2014 № 124/2014-ОЗ </w:t>
    </w:r>
    <w:r w:rsidR="00C56EFC" w:rsidRPr="00C56EFC">
      <w:rPr>
        <w:rFonts w:ascii="Times New Roman" w:hAnsi="Times New Roman" w:cs="Times New Roman"/>
        <w:sz w:val="28"/>
        <w:szCs w:val="28"/>
      </w:rPr>
      <w:t xml:space="preserve">«Об установлении случаев, при которых не требуется получение разрешения на строительство на территории Московской области»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0A4" w:rsidRDefault="003970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011"/>
    <w:multiLevelType w:val="hybridMultilevel"/>
    <w:tmpl w:val="1264C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053A7B"/>
    <w:multiLevelType w:val="hybridMultilevel"/>
    <w:tmpl w:val="92BCC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9C17FF"/>
    <w:multiLevelType w:val="hybridMultilevel"/>
    <w:tmpl w:val="7356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81"/>
    <w:rsid w:val="000733DD"/>
    <w:rsid w:val="00074733"/>
    <w:rsid w:val="00191590"/>
    <w:rsid w:val="001E65A8"/>
    <w:rsid w:val="002F5D3E"/>
    <w:rsid w:val="0034251D"/>
    <w:rsid w:val="003970A4"/>
    <w:rsid w:val="004D3196"/>
    <w:rsid w:val="00567E5E"/>
    <w:rsid w:val="00597537"/>
    <w:rsid w:val="00680F7E"/>
    <w:rsid w:val="00775E7C"/>
    <w:rsid w:val="00830B6C"/>
    <w:rsid w:val="009E69F3"/>
    <w:rsid w:val="00A17061"/>
    <w:rsid w:val="00AA5CF5"/>
    <w:rsid w:val="00AB7FF2"/>
    <w:rsid w:val="00B46E81"/>
    <w:rsid w:val="00C11AEA"/>
    <w:rsid w:val="00C56EFC"/>
    <w:rsid w:val="00D63A1A"/>
    <w:rsid w:val="00DC20FA"/>
    <w:rsid w:val="00F95AA8"/>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38BF9CE3-E7C0-4158-BD97-45713D70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46E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6E81"/>
  </w:style>
  <w:style w:type="paragraph" w:styleId="a6">
    <w:name w:val="footer"/>
    <w:basedOn w:val="a"/>
    <w:link w:val="a7"/>
    <w:uiPriority w:val="99"/>
    <w:semiHidden/>
    <w:unhideWhenUsed/>
    <w:rsid w:val="00B46E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46E81"/>
  </w:style>
  <w:style w:type="paragraph" w:customStyle="1" w:styleId="ConsPlusNormal">
    <w:name w:val="ConsPlusNormal"/>
    <w:rsid w:val="00C56EF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56EFC"/>
    <w:pPr>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2F5D3E"/>
    <w:pPr>
      <w:spacing w:after="0" w:line="240" w:lineRule="auto"/>
    </w:pPr>
  </w:style>
  <w:style w:type="paragraph" w:styleId="a9">
    <w:name w:val="Balloon Text"/>
    <w:basedOn w:val="a"/>
    <w:link w:val="aa"/>
    <w:uiPriority w:val="99"/>
    <w:semiHidden/>
    <w:unhideWhenUsed/>
    <w:rsid w:val="00567E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67E5E"/>
    <w:rPr>
      <w:rFonts w:ascii="Tahoma" w:hAnsi="Tahoma" w:cs="Tahoma"/>
      <w:sz w:val="16"/>
      <w:szCs w:val="16"/>
    </w:rPr>
  </w:style>
  <w:style w:type="paragraph" w:styleId="ab">
    <w:name w:val="List Paragraph"/>
    <w:basedOn w:val="a"/>
    <w:uiPriority w:val="34"/>
    <w:qFormat/>
    <w:rsid w:val="004D3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3679</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УФСГРКиК по МО</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smirnovatp</dc:creator>
  <cp:keywords/>
  <dc:description/>
  <cp:lastModifiedBy>Operator1</cp:lastModifiedBy>
  <cp:revision>2</cp:revision>
  <cp:lastPrinted>2016-08-23T11:23:00Z</cp:lastPrinted>
  <dcterms:created xsi:type="dcterms:W3CDTF">2017-12-20T10:02:00Z</dcterms:created>
  <dcterms:modified xsi:type="dcterms:W3CDTF">2017-12-20T10:02:00Z</dcterms:modified>
</cp:coreProperties>
</file>